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6E034B" w:rsidP="00B64570">
      <w:pPr>
        <w:jc w:val="center"/>
        <w:rPr>
          <w:b/>
          <w:i/>
          <w:color w:val="000000"/>
          <w:sz w:val="26"/>
          <w:szCs w:val="26"/>
        </w:rPr>
      </w:pPr>
    </w:p>
    <w:p w:rsidR="001B037C" w:rsidRDefault="000F1A62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498821C" wp14:editId="59C437D9">
            <wp:extent cx="6226340" cy="1314450"/>
            <wp:effectExtent l="0" t="0" r="3175" b="0"/>
            <wp:docPr id="1" name="Рисунок 1" descr="E:\A.WORK\GARMONIA\BLANK\2016\Garmonia blanc-BW 20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WORK\GARMONIA\BLANK\2016\Garmonia blanc-BW 2016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44" cy="13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2" w:rsidRDefault="000F1A62" w:rsidP="000C2679">
      <w:pPr>
        <w:jc w:val="center"/>
        <w:rPr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Pr="00464070" w:rsidRDefault="000C2679" w:rsidP="000C2679">
      <w:pPr>
        <w:ind w:left="426" w:right="-1" w:firstLine="283"/>
        <w:jc w:val="both"/>
        <w:rPr>
          <w:sz w:val="26"/>
          <w:szCs w:val="26"/>
        </w:rPr>
      </w:pPr>
      <w:r w:rsidRPr="00464070">
        <w:rPr>
          <w:sz w:val="26"/>
          <w:szCs w:val="26"/>
        </w:rPr>
        <w:t xml:space="preserve">Город-курорт Евпатория расположен на берегу мелководного </w:t>
      </w:r>
      <w:proofErr w:type="spellStart"/>
      <w:r w:rsidRPr="00464070">
        <w:rPr>
          <w:sz w:val="26"/>
          <w:szCs w:val="26"/>
        </w:rPr>
        <w:t>Каламитского</w:t>
      </w:r>
      <w:proofErr w:type="spellEnd"/>
      <w:r w:rsidRPr="00464070">
        <w:rPr>
          <w:sz w:val="26"/>
          <w:szCs w:val="26"/>
        </w:rPr>
        <w:t xml:space="preserve"> залива. По сравнению с другими курортами Крыма, климат Евпатории самый</w:t>
      </w:r>
      <w:r w:rsidR="00D24F31" w:rsidRPr="00464070">
        <w:rPr>
          <w:sz w:val="26"/>
          <w:szCs w:val="26"/>
        </w:rPr>
        <w:t xml:space="preserve"> </w:t>
      </w:r>
      <w:r w:rsidR="0037652F" w:rsidRPr="00464070">
        <w:rPr>
          <w:sz w:val="26"/>
          <w:szCs w:val="26"/>
        </w:rPr>
        <w:t>сухой</w:t>
      </w:r>
      <w:r w:rsidRPr="00464070">
        <w:rPr>
          <w:sz w:val="26"/>
          <w:szCs w:val="26"/>
        </w:rPr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464070">
        <w:rPr>
          <w:b/>
          <w:sz w:val="26"/>
          <w:szCs w:val="26"/>
        </w:rPr>
        <w:t>взрослых и родителей с детьми</w:t>
      </w:r>
      <w:r w:rsidRPr="00464070">
        <w:rPr>
          <w:sz w:val="26"/>
          <w:szCs w:val="26"/>
        </w:rPr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441D38">
        <w:rPr>
          <w:b/>
          <w:i/>
          <w:color w:val="000000"/>
          <w:sz w:val="26"/>
          <w:szCs w:val="26"/>
        </w:rPr>
        <w:t>, г.</w:t>
      </w:r>
      <w:r w:rsidR="0092187B">
        <w:rPr>
          <w:b/>
          <w:i/>
          <w:color w:val="000000"/>
          <w:sz w:val="26"/>
          <w:szCs w:val="26"/>
        </w:rPr>
        <w:t xml:space="preserve"> Евпатория.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Размещение: </w:t>
      </w:r>
      <w:r w:rsidRPr="00464070">
        <w:rPr>
          <w:sz w:val="28"/>
          <w:szCs w:val="28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464070">
          <w:rPr>
            <w:sz w:val="28"/>
            <w:szCs w:val="28"/>
          </w:rPr>
          <w:t>2011 г</w:t>
        </w:r>
      </w:smartTag>
      <w:r w:rsidRPr="00464070">
        <w:rPr>
          <w:sz w:val="28"/>
          <w:szCs w:val="28"/>
        </w:rPr>
        <w:t>.</w:t>
      </w:r>
    </w:p>
    <w:p w:rsidR="00B64570" w:rsidRPr="00464070" w:rsidRDefault="00B64570" w:rsidP="00B64570">
      <w:pPr>
        <w:ind w:left="426" w:right="-1" w:firstLine="283"/>
        <w:jc w:val="both"/>
        <w:rPr>
          <w:b/>
          <w:sz w:val="28"/>
          <w:szCs w:val="28"/>
        </w:rPr>
      </w:pPr>
      <w:r w:rsidRPr="00464070">
        <w:rPr>
          <w:b/>
          <w:sz w:val="28"/>
          <w:szCs w:val="28"/>
        </w:rPr>
        <w:t>Водоснабжение:</w:t>
      </w:r>
      <w:r w:rsidRPr="00464070">
        <w:rPr>
          <w:sz w:val="28"/>
          <w:szCs w:val="28"/>
        </w:rPr>
        <w:t xml:space="preserve"> холодная, горячая вода круглосуточно.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>Питание:  4</w:t>
      </w:r>
      <w:r w:rsidRPr="00464070">
        <w:rPr>
          <w:sz w:val="28"/>
          <w:szCs w:val="28"/>
        </w:rPr>
        <w:t>-ех  разовое (завтрак, обед, полдник, ужин).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Купание: </w:t>
      </w:r>
      <w:r w:rsidR="00372DED" w:rsidRPr="00464070">
        <w:rPr>
          <w:sz w:val="28"/>
          <w:szCs w:val="28"/>
        </w:rPr>
        <w:t xml:space="preserve">до моря </w:t>
      </w:r>
      <w:r w:rsidR="00464070" w:rsidRPr="00464070">
        <w:rPr>
          <w:sz w:val="28"/>
          <w:szCs w:val="28"/>
        </w:rPr>
        <w:t>3</w:t>
      </w:r>
      <w:r w:rsidRPr="00464070">
        <w:rPr>
          <w:sz w:val="28"/>
          <w:szCs w:val="28"/>
        </w:rPr>
        <w:t xml:space="preserve">00 метров, </w:t>
      </w:r>
      <w:r w:rsidRPr="00464070">
        <w:rPr>
          <w:b/>
          <w:sz w:val="28"/>
          <w:szCs w:val="28"/>
        </w:rPr>
        <w:t>пляж</w:t>
      </w:r>
      <w:r w:rsidRPr="00464070">
        <w:rPr>
          <w:sz w:val="28"/>
          <w:szCs w:val="28"/>
        </w:rPr>
        <w:t xml:space="preserve"> песчаный (навесы, лежаки, душ). </w:t>
      </w:r>
    </w:p>
    <w:p w:rsidR="00B64570" w:rsidRPr="00464070" w:rsidRDefault="00B64570" w:rsidP="00B64570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Основные показания для лечения: </w:t>
      </w:r>
      <w:r w:rsidRPr="00464070">
        <w:rPr>
          <w:sz w:val="28"/>
          <w:szCs w:val="28"/>
        </w:rPr>
        <w:t>заболевания опорно-двигательного аппарата,</w:t>
      </w:r>
      <w:r w:rsidR="00450325" w:rsidRPr="00464070">
        <w:rPr>
          <w:sz w:val="28"/>
          <w:szCs w:val="28"/>
        </w:rPr>
        <w:t xml:space="preserve"> </w:t>
      </w:r>
      <w:r w:rsidRPr="00464070">
        <w:rPr>
          <w:sz w:val="28"/>
          <w:szCs w:val="28"/>
        </w:rPr>
        <w:t xml:space="preserve">заболевания нервной системы, </w:t>
      </w:r>
      <w:r w:rsidR="00450325" w:rsidRPr="00464070">
        <w:rPr>
          <w:sz w:val="28"/>
          <w:szCs w:val="28"/>
        </w:rPr>
        <w:t>органов дыхания.</w:t>
      </w:r>
    </w:p>
    <w:p w:rsidR="00B64570" w:rsidRPr="00464070" w:rsidRDefault="00B64570" w:rsidP="00E01066">
      <w:pPr>
        <w:ind w:right="-1"/>
        <w:jc w:val="both"/>
        <w:rPr>
          <w:b/>
          <w:i/>
          <w:color w:val="000000"/>
          <w:sz w:val="28"/>
          <w:szCs w:val="28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464070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464070">
        <w:rPr>
          <w:b/>
          <w:i/>
          <w:color w:val="000000"/>
          <w:sz w:val="26"/>
          <w:szCs w:val="26"/>
        </w:rPr>
        <w:t>стоимость путевок: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23800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22400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23800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22400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26600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834A4" w:rsidP="000F1A62">
            <w:pPr>
              <w:jc w:val="center"/>
            </w:pPr>
            <w:r>
              <w:t>продано</w:t>
            </w:r>
          </w:p>
        </w:tc>
        <w:tc>
          <w:tcPr>
            <w:tcW w:w="3597" w:type="dxa"/>
          </w:tcPr>
          <w:p w:rsidR="000F1A62" w:rsidRPr="00FD66EE" w:rsidRDefault="000834A4" w:rsidP="000F1A62">
            <w:pPr>
              <w:jc w:val="center"/>
            </w:pPr>
            <w:r>
              <w:t>продано</w:t>
            </w:r>
            <w:bookmarkStart w:id="0" w:name="_GoBack"/>
            <w:bookmarkEnd w:id="0"/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Pr="00F6204C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Pr="00FD66EE" w:rsidRDefault="000F1A62" w:rsidP="000F1A62">
            <w:pPr>
              <w:jc w:val="center"/>
            </w:pPr>
            <w:r w:rsidRPr="00FD66EE">
              <w:t>26600 рублей</w:t>
            </w:r>
          </w:p>
        </w:tc>
      </w:tr>
      <w:tr w:rsidR="000F1A62" w:rsidRPr="009E5D57" w:rsidTr="0003556D">
        <w:trPr>
          <w:jc w:val="center"/>
        </w:trPr>
        <w:tc>
          <w:tcPr>
            <w:tcW w:w="996" w:type="dxa"/>
            <w:shd w:val="clear" w:color="auto" w:fill="auto"/>
          </w:tcPr>
          <w:p w:rsidR="000F1A62" w:rsidRPr="009E5D57" w:rsidRDefault="000F1A62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0F1A62" w:rsidRPr="00443C63" w:rsidRDefault="000F1A62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0F1A62" w:rsidRDefault="000F1A62" w:rsidP="000F1A62">
            <w:pPr>
              <w:jc w:val="center"/>
            </w:pPr>
            <w:r w:rsidRPr="00F6204C">
              <w:t>28000 рублей</w:t>
            </w:r>
          </w:p>
        </w:tc>
        <w:tc>
          <w:tcPr>
            <w:tcW w:w="3597" w:type="dxa"/>
          </w:tcPr>
          <w:p w:rsidR="000F1A62" w:rsidRDefault="000F1A62" w:rsidP="000F1A62">
            <w:pPr>
              <w:jc w:val="center"/>
            </w:pPr>
            <w:r w:rsidRPr="00FD66EE">
              <w:t>26600 рублей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464070" w:rsidRDefault="00B64570" w:rsidP="00E01066">
      <w:pPr>
        <w:ind w:left="426" w:right="-1" w:firstLine="283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Документы: </w:t>
      </w:r>
      <w:r w:rsidRPr="00464070">
        <w:rPr>
          <w:sz w:val="28"/>
          <w:szCs w:val="28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464070">
        <w:rPr>
          <w:sz w:val="28"/>
          <w:szCs w:val="28"/>
        </w:rPr>
        <w:t>эпидокружении</w:t>
      </w:r>
      <w:proofErr w:type="spellEnd"/>
      <w:r w:rsidRPr="00464070">
        <w:rPr>
          <w:sz w:val="28"/>
          <w:szCs w:val="28"/>
        </w:rPr>
        <w:t>.</w:t>
      </w:r>
    </w:p>
    <w:p w:rsidR="00D33ED4" w:rsidRPr="00464070" w:rsidRDefault="00D33ED4" w:rsidP="00C768CC">
      <w:pPr>
        <w:ind w:right="-1"/>
        <w:jc w:val="center"/>
        <w:rPr>
          <w:b/>
          <w:sz w:val="28"/>
          <w:szCs w:val="28"/>
        </w:rPr>
      </w:pP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E01066" w:rsidRPr="00464070" w:rsidRDefault="00E01066" w:rsidP="000C2679">
      <w:pPr>
        <w:ind w:firstLine="720"/>
        <w:jc w:val="both"/>
        <w:rPr>
          <w:b/>
          <w:sz w:val="28"/>
          <w:szCs w:val="28"/>
        </w:rPr>
      </w:pPr>
      <w:r w:rsidRPr="00464070">
        <w:rPr>
          <w:sz w:val="28"/>
          <w:szCs w:val="28"/>
        </w:rPr>
        <w:t>Для бронирования путевок просим направлять заявку (форм</w:t>
      </w:r>
      <w:r w:rsidR="000C2679" w:rsidRPr="00464070">
        <w:rPr>
          <w:sz w:val="28"/>
          <w:szCs w:val="28"/>
        </w:rPr>
        <w:t>а</w:t>
      </w:r>
      <w:r w:rsidRPr="00464070">
        <w:rPr>
          <w:sz w:val="28"/>
          <w:szCs w:val="28"/>
        </w:rPr>
        <w:t xml:space="preserve"> заяв</w:t>
      </w:r>
      <w:r w:rsidR="000C2679" w:rsidRPr="00464070">
        <w:rPr>
          <w:sz w:val="28"/>
          <w:szCs w:val="28"/>
        </w:rPr>
        <w:t>ки</w:t>
      </w:r>
      <w:r w:rsidRPr="00464070">
        <w:rPr>
          <w:sz w:val="28"/>
          <w:szCs w:val="28"/>
        </w:rPr>
        <w:t xml:space="preserve"> прилага</w:t>
      </w:r>
      <w:r w:rsidR="000C2679" w:rsidRPr="00464070">
        <w:rPr>
          <w:sz w:val="28"/>
          <w:szCs w:val="28"/>
        </w:rPr>
        <w:t>е</w:t>
      </w:r>
      <w:r w:rsidRPr="00464070">
        <w:rPr>
          <w:sz w:val="28"/>
          <w:szCs w:val="28"/>
        </w:rPr>
        <w:t>тся)</w:t>
      </w:r>
      <w:r w:rsidR="009F689B" w:rsidRPr="00464070">
        <w:rPr>
          <w:sz w:val="28"/>
          <w:szCs w:val="28"/>
        </w:rPr>
        <w:t xml:space="preserve"> </w:t>
      </w:r>
      <w:r w:rsidRPr="00464070">
        <w:rPr>
          <w:b/>
          <w:sz w:val="28"/>
          <w:szCs w:val="28"/>
        </w:rPr>
        <w:t>E-</w:t>
      </w:r>
      <w:proofErr w:type="spellStart"/>
      <w:r w:rsidRPr="00464070">
        <w:rPr>
          <w:b/>
          <w:sz w:val="28"/>
          <w:szCs w:val="28"/>
        </w:rPr>
        <w:t>mail</w:t>
      </w:r>
      <w:proofErr w:type="spellEnd"/>
      <w:r w:rsidRPr="00464070">
        <w:rPr>
          <w:b/>
          <w:sz w:val="28"/>
          <w:szCs w:val="28"/>
        </w:rPr>
        <w:t>:</w:t>
      </w:r>
      <w:r w:rsidRPr="00464070">
        <w:rPr>
          <w:sz w:val="28"/>
          <w:szCs w:val="28"/>
        </w:rPr>
        <w:t xml:space="preserve"> </w:t>
      </w:r>
      <w:hyperlink r:id="rId7" w:history="1">
        <w:r w:rsidRPr="00464070">
          <w:rPr>
            <w:rStyle w:val="a3"/>
            <w:b/>
            <w:sz w:val="28"/>
            <w:szCs w:val="28"/>
            <w:lang w:val="en-US"/>
          </w:rPr>
          <w:t>g</w:t>
        </w:r>
        <w:r w:rsidRPr="00464070">
          <w:rPr>
            <w:rStyle w:val="a3"/>
            <w:b/>
            <w:sz w:val="28"/>
            <w:szCs w:val="28"/>
          </w:rPr>
          <w:t>armonia@proffcenter.ru</w:t>
        </w:r>
      </w:hyperlink>
      <w:r w:rsidR="000C2679" w:rsidRPr="00464070">
        <w:rPr>
          <w:sz w:val="28"/>
          <w:szCs w:val="28"/>
        </w:rPr>
        <w:t xml:space="preserve">. </w:t>
      </w:r>
    </w:p>
    <w:p w:rsidR="00414BC9" w:rsidRPr="00464070" w:rsidRDefault="00414BC9" w:rsidP="00C768CC">
      <w:pPr>
        <w:ind w:right="-1"/>
        <w:jc w:val="center"/>
        <w:rPr>
          <w:b/>
          <w:sz w:val="28"/>
          <w:szCs w:val="28"/>
        </w:rPr>
      </w:pPr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0F1A62">
        <w:rPr>
          <w:b/>
          <w:sz w:val="40"/>
          <w:szCs w:val="40"/>
        </w:rPr>
        <w:t>7</w:t>
      </w:r>
      <w:r w:rsidRPr="000C2679">
        <w:rPr>
          <w:b/>
          <w:sz w:val="40"/>
          <w:szCs w:val="40"/>
        </w:rPr>
        <w:t>!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7B0A9F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7B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 xml:space="preserve">а </w:t>
            </w:r>
            <w:r w:rsidR="007B0A9F">
              <w:rPr>
                <w:sz w:val="28"/>
                <w:szCs w:val="28"/>
              </w:rPr>
              <w:t>–да___, нет___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7B0A9F" w:rsidRDefault="007B0A9F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7B0A9F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</w:t>
      </w:r>
      <w:r w:rsidR="00D63C0D" w:rsidRPr="00D63C0D">
        <w:rPr>
          <w:sz w:val="28"/>
          <w:szCs w:val="28"/>
        </w:rPr>
        <w:t xml:space="preserve"> </w:t>
      </w:r>
      <w:r w:rsidRPr="00D63C0D">
        <w:rPr>
          <w:sz w:val="28"/>
          <w:szCs w:val="28"/>
        </w:rPr>
        <w:t>для юридического лица (договор, счет)</w:t>
      </w:r>
      <w:r w:rsidR="00172CD3" w:rsidRPr="00D63C0D">
        <w:rPr>
          <w:sz w:val="28"/>
          <w:szCs w:val="28"/>
        </w:rPr>
        <w:t xml:space="preserve"> 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</w:p>
    <w:p w:rsidR="00172CD3" w:rsidRDefault="00172CD3" w:rsidP="00172C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размещена на сайте: http://www.proffcenter.ru</w:t>
      </w:r>
    </w:p>
    <w:p w:rsidR="00172CD3" w:rsidRDefault="00172CD3" w:rsidP="00172CD3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="00C302BF">
        <w:rPr>
          <w:b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  <w:lang w:val="en-US"/>
          </w:rPr>
          <w:t>garmonia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proffcenter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0F1A62">
      <w:type w:val="continuous"/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834A4"/>
    <w:rsid w:val="000C2679"/>
    <w:rsid w:val="000C7793"/>
    <w:rsid w:val="000D05B7"/>
    <w:rsid w:val="000E19FA"/>
    <w:rsid w:val="000F1A62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6D50E"/>
  <w15:docId w15:val="{4B7B7D22-56F8-476D-8AE5-A5DC4F2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monia@proff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6AD9-B548-4774-92D0-141C6DF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3</cp:revision>
  <cp:lastPrinted>2011-09-15T07:10:00Z</cp:lastPrinted>
  <dcterms:created xsi:type="dcterms:W3CDTF">2017-01-24T09:00:00Z</dcterms:created>
  <dcterms:modified xsi:type="dcterms:W3CDTF">2017-01-29T06:21:00Z</dcterms:modified>
</cp:coreProperties>
</file>