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58" w:rsidRPr="00083B58" w:rsidRDefault="00083B58" w:rsidP="00083B58">
      <w:pPr>
        <w:pBdr>
          <w:top w:val="single" w:sz="6" w:space="5" w:color="CCCCCC"/>
        </w:pBdr>
        <w:spacing w:after="300" w:line="270" w:lineRule="atLeast"/>
        <w:outlineLvl w:val="1"/>
        <w:rPr>
          <w:rFonts w:ascii="Open Sans" w:eastAsia="Times New Roman" w:hAnsi="Open Sans" w:cs="Times New Roman"/>
          <w:b/>
          <w:bCs/>
          <w:caps/>
          <w:sz w:val="21"/>
          <w:szCs w:val="21"/>
          <w:lang w:eastAsia="ru-RU"/>
        </w:rPr>
      </w:pPr>
      <w:r w:rsidRPr="00083B58">
        <w:rPr>
          <w:rFonts w:ascii="Open Sans" w:eastAsia="Times New Roman" w:hAnsi="Open Sans" w:cs="Times New Roman"/>
          <w:b/>
          <w:bCs/>
          <w:caps/>
          <w:sz w:val="21"/>
          <w:szCs w:val="21"/>
          <w:lang w:eastAsia="ru-RU"/>
        </w:rPr>
        <w:t>ПОЛОЖЕНИЕ О МЕЖДУНАРОДНОМ ТВОРЧЕСКОМ КОНКУРСЕ «ВСЕМИРНЫЙ ПУШКИН»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I. ОБЩИЕ ПОЛОЖЕНИЯ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1.1. Настоящее Положение определяет условия, порядок, организацию и проведение Международного творческого конкурса «Всемирный Пушкин» (далее – Конкурс).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1.2. Учредителями Конкурса выступают фонд «Русский мир» и Государственный литературно-мемориальный и природный музей-заповедник А. С. Пушкина «Болдино».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1.3. Участники Конкурса – учащиеся российских и зарубежных образовательных учреждений, в том числе учреждений дополнительного образования, студенты и аспиранты университетов, все любители и почитатели творчества А. С. Пушкина.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II. ЦЕЛИ И ЗАДАЧИ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2.1. Цель Конкурса – содействие популяризации русского языка и культуры в мире, пропаганда всемирного значения наследия творчества А. С. Пушкина.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2.2. Задачи Конкурса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Повышение интереса молодёжи к изучению произведений А. С. Пушкина;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Развитие и поддержка творческих устремлений молодёжи;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Выявление и поощрение ярких творческих индивидуальностей.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III. НОМИНАЦИИ КОНКУРСА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Конкурс принимаются авторские работы по следующим номинациям: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3.1. Поэзия.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3.2. Проза.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3.3. Литературная критика и публицистика по творчеству А. С. Пушкина.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3.4. Художественный перевод.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IV. ТРЕБОВАНИЯ К РАБОТАМ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4.1. «Поэзия» – подборка из 10 стихотворений, общий объём – до 250 строк. Предмет номинации – поэтические произведения всех направлений и жанров, без ограничений на тематику.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4.2. «Проза» – объём до 40 000 знаков. Предмет номинации – малая проза: рассказ, очерк, эссе, без ограничений на тематику.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4.3. «Литературная критика и публицистика» – объём до 40 000 знаков. Предмет номинации – литературная критика: статьи, обзоры, рецензии на художественные произведения, публицистика, научные исследования творчества А. С. Пушкина и т. п.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4.4. «Художественный перевод» – объём до 40 000 знаков. Предмет номинации – перевод стихотворного произведения А. С. Пушкина на иностранный язык. К каждому переводу должны прилагаться оригинальный текст и подстрочник.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4.5. Одна конкурсная работа – одно произведение. Работы высылаются в формате </w:t>
      </w:r>
      <w:proofErr w:type="spell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word</w:t>
      </w:r>
      <w:proofErr w:type="spell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/</w:t>
      </w:r>
      <w:proofErr w:type="spell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doc</w:t>
      </w:r>
      <w:proofErr w:type="spell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V. УСЛОВИЯ УЧАСТИЯ РАБОТ В КОНКУРСЕ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5.1. В Международном творческом конкурсе «Всемирный Пушкин» могут участвовать авторы, возраст которых на момент выдвижения работ не превышает 35 лет, вне зависимости от места их проживания. Не допускается одновременное участие одного и того же автора в разных номинациях.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5.2. На конкурс могут быть выдвинуты только произведения, жанр и содержание которых соответствует номинациям конкурса.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5.3. Правом выдвижения обладают издательства, СМИ, общественные организации, члены творческих союзов, а также сами авторы работ.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5.4. В литературных номинациях иностранные конкурсанты могут принимать участие при условии, если их работы в оригинале выполнены на русском языке.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5.5. Допускается представление работ под псевдонимами; не допускается использование в качестве псевдонима имён реально существующих лиц, которым эти работы или высказывания могут быть приписаны читателями или членами жюри.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5.6. Допускается представление соавторских работ; в этом случае в заявке необходимо указывать почтовый адрес и контактные телефоны всех соавторов произведения.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5.7. Присланные на Конкурс произведения обратно не возвращаются и являются собственностью Оргкомитета Конкурса.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5.8. Конкурсные работы принимаются по адресу: 117218, г. Москва, ул. Кржижановского, д. 13, корп. 2., Оргкомитет международного конкурса «Всемирный Пушкин» и по электронной почте:</w:t>
      </w:r>
      <w:r w:rsidRPr="00083B5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4" w:tooltip="Отправить письмо" w:history="1">
        <w:r w:rsidRPr="00083B58">
          <w:rPr>
            <w:rFonts w:ascii="Arial" w:eastAsia="Times New Roman" w:hAnsi="Arial" w:cs="Arial"/>
            <w:b/>
            <w:bCs/>
            <w:color w:val="252525"/>
            <w:sz w:val="21"/>
            <w:u w:val="single"/>
            <w:lang w:eastAsia="ru-RU"/>
          </w:rPr>
          <w:t>pushkin@russkiymir.ru</w:t>
        </w:r>
      </w:hyperlink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VI. ПОРЯДОК ПОДГОТОВКИ И ПРОВЕДЕНИЯ КОНКУРСА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6.1. Непосредственное руководство проведением Конкурса осуществляет Оргкомитет.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Оргкомитет формируется Учредителями Конкурса из своих представителей; осуществляет всю деятельность по подготовке Конкурса, определяет процедуру проведения Конкурса, организует работу по подведению его итогов и информационное обеспечение.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6.2. Организация работы по сбору, изучению, публикации материалов и подведению итогов Конкурса возлагается на следующие структуры: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Экспертный совет:</w:t>
      </w:r>
      <w:r w:rsidRPr="00083B58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 </w:t>
      </w: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создаётся Учредителями Конкурса из экспертов фонда «Русский мир» и авторитетных специалистов партнёрских структур для рассмотрения и оценки конкурсных работ. Выносит на рассмотрение жюри </w:t>
      </w:r>
      <w:proofErr w:type="spellStart"/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шорт-листы</w:t>
      </w:r>
      <w:proofErr w:type="spellEnd"/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(короткие списки) лучших работ по всем номинациям.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lastRenderedPageBreak/>
        <w:t>Жюри:</w:t>
      </w:r>
      <w:r w:rsidRPr="00083B58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 </w:t>
      </w: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формируется Учредителями Конкурса из авторитетных учёных, журналистов, педагогов, деятелей культуры и представителей общественности, членов попечительского совета и правления фонда «Русский мир», специалистов Государственного литературно-мемориального и природного музея-заповедника А. С. Пушкина «Болдино». Рассматривает конкурсные работы, включённые в </w:t>
      </w:r>
      <w:proofErr w:type="spellStart"/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шорт-листы</w:t>
      </w:r>
      <w:proofErr w:type="spellEnd"/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 определяет лауреатов и дипломантов конкурсов.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VII. СРОКИ ПРОВЕДЕНИЯ КОНКУРСА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Конкурс проводится в два тура.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>1 тур</w:t>
      </w: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: 1 декабря 2016 года – 31 июля 2017 года</w:t>
      </w: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Все поступившие конкурсные работы проходят регистрацию и представляются на рассмотрение Экспертного совета. В соответствии с решением Экспертного совета работы, получившие положительную оценку, публикуются на информационных ресурсах фонда «Русский мир». Лучшие работы, включённые в </w:t>
      </w:r>
      <w:proofErr w:type="spellStart"/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шорт-листы</w:t>
      </w:r>
      <w:proofErr w:type="spellEnd"/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направляются на рассмотрение Жюри.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>2 тур</w:t>
      </w:r>
      <w:r w:rsidRPr="00083B5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: 1 августа 2017 г. – 1 октября 2017 года.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Финальная часть конкурса проходит в рамках ежегодного фестиваля «Болдинская осень» в первой декаде сентября 2017 года </w:t>
      </w:r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</w:t>
      </w:r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</w:t>
      </w:r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Большое Болдино Нижегородской области. Работы, включённые в </w:t>
      </w:r>
      <w:proofErr w:type="spellStart"/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шорт-листы</w:t>
      </w:r>
      <w:proofErr w:type="spellEnd"/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представляются авторами работ Жюри, которое определяет лауреатов и дипломантов конкурса и формы их поощрения. Точные сроки проведения финала конкурса будут сообщены номинантам Оргкомитетом дополнительно.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Решение Жюри оформляется протоколом и публикуется в средствах массовой информации.</w:t>
      </w:r>
    </w:p>
    <w:p w:rsidR="00083B58" w:rsidRPr="00083B58" w:rsidRDefault="00083B58" w:rsidP="00083B58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</w:pPr>
      <w:r w:rsidRPr="00083B58">
        <w:rPr>
          <w:rFonts w:ascii="Arial" w:eastAsia="Times New Roman" w:hAnsi="Arial" w:cs="Arial"/>
          <w:b/>
          <w:bCs/>
          <w:color w:val="0F6C95"/>
          <w:sz w:val="23"/>
          <w:szCs w:val="23"/>
          <w:lang w:eastAsia="ru-RU"/>
        </w:rPr>
        <w:t>VIII. НАГРАЖДЕНИЕ ПОБЕДИТЕЛЕЙ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Награждение победителей Конкурса производится в соответствии с решением Жюри. Наградной комплект победителя состоит из диплома и специальных, в том числе денежных, призов.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решению Жюри авторы лучших работ могут быть приглашены для вручения наград на Х</w:t>
      </w:r>
      <w:proofErr w:type="gramStart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I</w:t>
      </w:r>
      <w:proofErr w:type="gramEnd"/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Ассамблею Русского мира в Москву 3–4 ноября 2017 года.</w:t>
      </w:r>
    </w:p>
    <w:p w:rsidR="00083B58" w:rsidRPr="00083B58" w:rsidRDefault="00083B58" w:rsidP="00083B5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83B5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Вся информация о конкурсе размещается на портале</w:t>
      </w:r>
      <w:r w:rsidRPr="00083B5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" w:tgtFrame="_blank" w:history="1">
        <w:r w:rsidRPr="00083B58">
          <w:rPr>
            <w:rFonts w:ascii="Arial" w:eastAsia="Times New Roman" w:hAnsi="Arial" w:cs="Arial"/>
            <w:color w:val="252525"/>
            <w:sz w:val="21"/>
            <w:u w:val="single"/>
            <w:lang w:eastAsia="ru-RU"/>
          </w:rPr>
          <w:t>www.russkiymir.ru</w:t>
        </w:r>
      </w:hyperlink>
    </w:p>
    <w:p w:rsidR="005B0604" w:rsidRDefault="005B0604"/>
    <w:sectPr w:rsidR="005B0604" w:rsidSect="005B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58"/>
    <w:rsid w:val="00083B58"/>
    <w:rsid w:val="005B0604"/>
    <w:rsid w:val="0091439C"/>
    <w:rsid w:val="0094715B"/>
    <w:rsid w:val="00B47D24"/>
    <w:rsid w:val="00B82146"/>
    <w:rsid w:val="00C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4"/>
  </w:style>
  <w:style w:type="paragraph" w:styleId="2">
    <w:name w:val="heading 2"/>
    <w:basedOn w:val="a"/>
    <w:link w:val="20"/>
    <w:uiPriority w:val="9"/>
    <w:qFormat/>
    <w:rsid w:val="00083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B58"/>
  </w:style>
  <w:style w:type="character" w:styleId="a4">
    <w:name w:val="Hyperlink"/>
    <w:basedOn w:val="a0"/>
    <w:uiPriority w:val="99"/>
    <w:semiHidden/>
    <w:unhideWhenUsed/>
    <w:rsid w:val="00083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kiymir.ru/fund/projects/the-world-of-pushkin/www.russkiymir.ru" TargetMode="External"/><Relationship Id="rId4" Type="http://schemas.openxmlformats.org/officeDocument/2006/relationships/hyperlink" Target="mailto:pushkin@russkiy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2017-01-08T23:31:00Z</dcterms:created>
  <dcterms:modified xsi:type="dcterms:W3CDTF">2017-01-08T23:32:00Z</dcterms:modified>
</cp:coreProperties>
</file>